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DATOS DEL DISPOSITIVO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Tipo de dispositivo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3312" w:val="left" w:leader="none"/>
                <w:tab w:pos="6472" w:val="left" w:leader="none"/>
              </w:tabs>
              <w:spacing w:line="218" w:lineRule="auto" w:before="115"/>
              <w:ind w:left="579" w:right="2150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Psiquiatría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Interconsulta</w:t>
              <w:tab/>
            </w:r>
            <w:r>
              <w:rPr>
                <w:rFonts w:ascii="Arial MT" w:hAnsi="Arial MT"/>
                <w:position w:val="-7"/>
                <w:sz w:val="24"/>
              </w:rPr>
              <w:drawing>
                <wp:inline distT="0" distB="0" distL="0" distR="0">
                  <wp:extent cx="145341" cy="145732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 w:hAnsi="Arial MT"/>
                <w:position w:val="-7"/>
                <w:sz w:val="24"/>
              </w:rPr>
            </w:r>
            <w:r>
              <w:rPr>
                <w:rFonts w:ascii="Times New Roman" w:hAnsi="Times New Roman"/>
                <w:sz w:val="24"/>
              </w:rPr>
              <w:t>  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Arial MT" w:hAnsi="Arial MT"/>
                <w:spacing w:val="-1"/>
                <w:sz w:val="24"/>
              </w:rPr>
              <w:t>Enlace</w:t>
            </w:r>
            <w:r>
              <w:rPr>
                <w:rFonts w:ascii="Arial MT" w:hAnsi="Arial MT"/>
                <w:spacing w:val="-6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Psicosomática</w:t>
            </w:r>
          </w:p>
        </w:tc>
      </w:tr>
      <w:tr>
        <w:trPr>
          <w:trHeight w:val="460" w:hRule="atLeast"/>
        </w:trPr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333"/>
      </w:pPr>
      <w:r>
        <w:rPr/>
        <w:pict>
          <v:group style="position:absolute;margin-left:46.333332pt;margin-top:20.055887pt;width:701.25pt;height:47.95pt;mso-position-horizontal-relative:page;mso-position-vertical-relative:paragraph;z-index:-15728640;mso-wrap-distance-left:0;mso-wrap-distance-right:0" coordorigin="927,401" coordsize="14025,959">
            <v:shape style="position:absolute;left:933;top:401;width:14012;height:476" coordorigin="933,401" coordsize="14012,476" path="m10941,401l8251,401,2653,401,2635,401,933,401,933,877,2635,877,2653,877,8251,877,10941,877,10941,401xm14945,401l10953,401,10953,877,14945,877,14945,401xe" filled="true" fillcolor="#d8d8d8" stroked="false">
              <v:path arrowok="t"/>
              <v:fill type="solid"/>
            </v:shape>
            <v:rect style="position:absolute;left:933;top:877;width:1720;height:476" filled="false" stroked="true" strokeweight=".666667pt" strokecolor="#d8d8d8">
              <v:stroke dashstyle="solid"/>
            </v:rect>
            <v:rect style="position:absolute;left:2635;top:877;width:5616;height:476" filled="true" fillcolor="#ffffff" stroked="false">
              <v:fill type="solid"/>
            </v:rect>
            <v:shape style="position:absolute;left:2635;top:877;width:12310;height:476" coordorigin="2635,877" coordsize="12310,476" path="m2635,877l8251,877,8251,1353,2635,1353,2635,877xm8251,877l10941,877,10941,1353,8251,1353,8251,877xm10953,877l14945,877,14945,1353,10953,1353,10953,877xe" filled="false" stroked="true" strokeweight=".666667pt" strokecolor="#d8d8d8">
              <v:path arrowok="t"/>
              <v:stroke dashstyle="solid"/>
            </v:shape>
            <v:shape style="position:absolute;left:933;top:401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Duración estancia formativa (nº meses)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92"/>
        <w:ind w:left="333"/>
      </w:pPr>
      <w:r>
        <w:rPr/>
        <w:pict>
          <v:group style="position:absolute;margin-left:46.333332pt;margin-top:24.655848pt;width:701.25pt;height:47.95pt;mso-position-horizontal-relative:page;mso-position-vertical-relative:paragraph;z-index:-15728128;mso-wrap-distance-left:0;mso-wrap-distance-right:0" coordorigin="927,493" coordsize="14025,959">
            <v:shape style="position:absolute;left:933;top:493;width:14012;height:476" coordorigin="933,493" coordsize="14012,476" path="m10941,493l8251,493,2653,493,2635,493,933,493,933,969,2635,969,2653,969,8251,969,10941,969,10941,493xm14945,493l10953,493,10953,969,14945,969,14945,493xe" filled="true" fillcolor="#d8d8d8" stroked="false">
              <v:path arrowok="t"/>
              <v:fill type="solid"/>
            </v:shape>
            <v:rect style="position:absolute;left:933;top:969;width:1720;height:476" filled="false" stroked="true" strokeweight=".666667pt" strokecolor="#d8d8d8">
              <v:stroke dashstyle="solid"/>
            </v:rect>
            <v:rect style="position:absolute;left:2635;top:969;width:5616;height:476" filled="true" fillcolor="#ffffff" stroked="false">
              <v:fill type="solid"/>
            </v:rect>
            <v:shape style="position:absolute;left:2635;top:969;width:12310;height:476" coordorigin="2635,969" coordsize="12310,476" path="m2635,969l8251,969,8251,1445,2635,1445,2635,969xm8251,969l10941,969,10941,1445,8251,1445,8251,969xm10953,969l14945,969,14945,1445,10953,1445,10953,969xe" filled="false" stroked="true" strokeweight=".666667pt" strokecolor="#d8d8d8">
              <v:path arrowok="t"/>
              <v:stroke dashstyle="solid"/>
            </v:shape>
            <v:shape style="position:absolute;left:933;top:493;width:14012;height:476" type="#_x0000_t202" filled="false" stroked="false">
              <v:textbox inset="0,0,0,0">
                <w:txbxContent>
                  <w:p>
                    <w:pPr>
                      <w:tabs>
                        <w:tab w:pos="1801" w:val="left" w:leader="none"/>
                        <w:tab w:pos="7417" w:val="left" w:leader="none"/>
                        <w:tab w:pos="10119" w:val="left" w:leader="none"/>
                      </w:tabs>
                      <w:spacing w:before="79"/>
                      <w:ind w:left="10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Psiquiatría</w:t>
                      <w:tab/>
                      <w:t>Psiquiatría Infantil y de la Adolescencia</w:t>
                      <w:tab/>
                      <w:t>Psicología Clínica</w:t>
                      <w:tab/>
                      <w:t>Enfermería de Salud Mental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Capacidad docente (turnos/año)</w:t>
      </w:r>
    </w:p>
    <w:p>
      <w:pPr>
        <w:pStyle w:val="BodyText"/>
        <w:spacing w:before="6"/>
        <w:rPr>
          <w:sz w:val="15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</w:t>
        <w:tab/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"/>
        <w:ind w:left="233" w:right="0" w:firstLine="0"/>
        <w:jc w:val="left"/>
        <w:rPr>
          <w:rFonts w:ascii="Arial MT"/>
          <w:sz w:val="24"/>
        </w:rPr>
      </w:pPr>
      <w:r>
        <w:rPr>
          <w:rFonts w:ascii="Arial MT"/>
          <w:w w:val="95"/>
          <w:sz w:val="24"/>
        </w:rPr>
        <w:t>Indicar</w:t>
      </w:r>
      <w:r>
        <w:rPr>
          <w:rFonts w:ascii="Arial MT"/>
          <w:spacing w:val="39"/>
          <w:w w:val="95"/>
          <w:sz w:val="24"/>
        </w:rPr>
        <w:t> </w:t>
      </w:r>
      <w:r>
        <w:rPr>
          <w:rFonts w:ascii="Arial MT"/>
          <w:w w:val="95"/>
          <w:sz w:val="24"/>
        </w:rPr>
        <w:t>los</w:t>
      </w:r>
      <w:r>
        <w:rPr>
          <w:rFonts w:ascii="Arial MT"/>
          <w:spacing w:val="45"/>
          <w:w w:val="95"/>
          <w:sz w:val="24"/>
        </w:rPr>
        <w:t> </w:t>
      </w:r>
      <w:r>
        <w:rPr>
          <w:rFonts w:ascii="Arial MT"/>
          <w:w w:val="95"/>
          <w:sz w:val="24"/>
        </w:rPr>
        <w:t>datos</w:t>
      </w:r>
      <w:r>
        <w:rPr>
          <w:rFonts w:ascii="Arial MT"/>
          <w:spacing w:val="42"/>
          <w:w w:val="95"/>
          <w:sz w:val="24"/>
        </w:rPr>
        <w:t> </w:t>
      </w:r>
      <w:r>
        <w:rPr>
          <w:rFonts w:ascii="Arial MT"/>
          <w:w w:val="95"/>
          <w:sz w:val="24"/>
        </w:rPr>
        <w:t>de</w:t>
      </w:r>
      <w:r>
        <w:rPr>
          <w:rFonts w:ascii="Arial MT"/>
          <w:spacing w:val="43"/>
          <w:w w:val="95"/>
          <w:sz w:val="24"/>
        </w:rPr>
        <w:t> </w:t>
      </w:r>
      <w:r>
        <w:rPr>
          <w:rFonts w:ascii="Arial MT"/>
          <w:w w:val="95"/>
          <w:sz w:val="24"/>
        </w:rPr>
        <w:t>todos</w:t>
      </w:r>
      <w:r>
        <w:rPr>
          <w:rFonts w:ascii="Arial MT"/>
          <w:spacing w:val="42"/>
          <w:w w:val="95"/>
          <w:sz w:val="24"/>
        </w:rPr>
        <w:t> </w:t>
      </w:r>
      <w:r>
        <w:rPr>
          <w:rFonts w:ascii="Arial MT"/>
          <w:w w:val="95"/>
          <w:sz w:val="24"/>
        </w:rPr>
        <w:t>los</w:t>
      </w:r>
      <w:r>
        <w:rPr>
          <w:rFonts w:ascii="Arial MT"/>
          <w:spacing w:val="45"/>
          <w:w w:val="95"/>
          <w:sz w:val="24"/>
        </w:rPr>
        <w:t> </w:t>
      </w:r>
      <w:r>
        <w:rPr>
          <w:rFonts w:ascii="Arial MT"/>
          <w:w w:val="95"/>
          <w:sz w:val="24"/>
        </w:rPr>
        <w:t>responsables/colaboradores</w:t>
      </w:r>
      <w:r>
        <w:rPr>
          <w:rFonts w:ascii="Arial MT"/>
          <w:spacing w:val="6"/>
          <w:w w:val="95"/>
          <w:sz w:val="24"/>
        </w:rPr>
        <w:t> </w:t>
      </w:r>
      <w:r>
        <w:rPr>
          <w:rFonts w:ascii="Arial MT"/>
          <w:w w:val="95"/>
          <w:sz w:val="24"/>
        </w:rPr>
        <w:t>docentes</w:t>
      </w:r>
    </w:p>
    <w:p>
      <w:pPr>
        <w:pStyle w:val="BodyText"/>
        <w:rPr>
          <w:rFonts w:ascii="Arial MT"/>
          <w:b w:val="0"/>
          <w:sz w:val="26"/>
        </w:rPr>
      </w:pPr>
    </w:p>
    <w:p>
      <w:pPr>
        <w:pStyle w:val="BodyText"/>
        <w:spacing w:before="182"/>
        <w:ind w:left="333"/>
      </w:pPr>
      <w:r>
        <w:rPr/>
        <w:pict>
          <v:shape style="position:absolute;margin-left:46.666pt;margin-top:76.156517pt;width:700pt;height:23.8pt;mso-position-horizontal-relative:page;mso-position-vertical-relative:paragraph;z-index:-15951360" coordorigin="933,1523" coordsize="14000,476" path="m14933,1523l9222,1523,933,1523,933,1999,9222,1999,14933,1999,14933,1523xe" filled="true" fillcolor="#ffffff" stroked="false">
            <v:path arrowok="t"/>
            <v:fill type="solid"/>
            <w10:wrap type="none"/>
          </v:shape>
        </w:pict>
      </w:r>
      <w:r>
        <w:rPr/>
        <w:t>Colaboradores docentes del dispositivo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68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apellidos</w:t>
              <w:tab/>
              <w:t>Especialidad</w:t>
            </w:r>
          </w:p>
        </w:tc>
      </w:tr>
      <w:tr>
        <w:trPr>
          <w:trHeight w:val="447" w:hRule="atLeast"/>
        </w:trPr>
        <w:tc>
          <w:tcPr>
            <w:tcW w:w="8289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8289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single" w:sz="12" w:space="0" w:color="D8D8D8"/>
              <w:bottom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8289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220" w:bottom="640" w:left="700" w:right="6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14366" w:val="left" w:leader="none"/>
        </w:tabs>
        <w:spacing w:before="23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RECURSOS HUMANOS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Psiquiatras Infantil y de la Adolescencia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Trabajadores/as 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tabs>
          <w:tab w:pos="14366" w:val="left" w:leader="none"/>
        </w:tabs>
        <w:spacing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ÁREA FÍSICA Y RECURSOS MATERIALES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</w:t>
            </w:r>
          </w:p>
        </w:tc>
        <w:tc>
          <w:tcPr>
            <w:tcW w:w="4199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6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80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Salas de grupo</w:t>
            </w:r>
          </w:p>
        </w:tc>
        <w:tc>
          <w:tcPr>
            <w:tcW w:w="1743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Aulas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Sala Reuniones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6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52pt;margin-top:10.83431pt;width:648pt;height:.1pt;mso-position-horizontal-relative:page;mso-position-vertical-relative:paragraph;z-index:-15727104;mso-wrap-distance-left:0;mso-wrap-distance-right:0" coordorigin="1040,217" coordsize="12960,0" path="m1040,217l14000,217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papel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datos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interés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2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3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3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recursos:</w:t>
            </w:r>
          </w:p>
        </w:tc>
        <w:tc>
          <w:tcPr>
            <w:tcW w:w="9799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pStyle w:val="Heading1"/>
        <w:tabs>
          <w:tab w:pos="14366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PROGRAMAS / ACTIVIDADES REGLADAS ASISTENCIALES</w:t>
        <w:tab/>
      </w: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333" w:right="558"/>
      </w:pPr>
      <w:r>
        <w:rPr/>
        <w:t>Programas y actividades: Denominación del programa, pacientes asignados primeras consultas y consultas sucesivas</w:t>
      </w:r>
      <w:r>
        <w:rPr>
          <w:spacing w:val="-64"/>
        </w:rPr>
        <w:t> </w:t>
      </w:r>
      <w:r>
        <w:rPr/>
        <w:t>del año anterior a la solicitud (Año 1) y de dos años anterior a la solicitud (Año 2)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5"/>
        <w:gridCol w:w="2236"/>
        <w:gridCol w:w="288"/>
        <w:gridCol w:w="3496"/>
        <w:gridCol w:w="2524"/>
        <w:gridCol w:w="3496"/>
      </w:tblGrid>
      <w:tr>
        <w:trPr>
          <w:trHeight w:val="468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1º Consultas Año 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Año 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1º Consultas Año 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spacing w:before="7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Consultas sucesivas Año 2</w:t>
            </w:r>
          </w:p>
        </w:tc>
      </w:tr>
      <w:tr>
        <w:trPr>
          <w:trHeight w:val="476" w:hRule="atLeast"/>
        </w:trPr>
        <w:tc>
          <w:tcPr>
            <w:tcW w:w="1965" w:type="dxa"/>
            <w:tcBorders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gridSpan w:val="2"/>
            <w:tcBorders>
              <w:bottom w:val="double" w:sz="2" w:space="0" w:color="D8D8D8"/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496" w:type="dxa"/>
            <w:tcBorders>
              <w:left w:val="single" w:sz="8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24" w:type="dxa"/>
            <w:tcBorders>
              <w:bottom w:val="double" w:sz="2" w:space="0" w:color="D8D8D8"/>
              <w:right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496" w:type="dxa"/>
            <w:tcBorders>
              <w:left w:val="single" w:sz="8" w:space="0" w:color="D8D8D8"/>
              <w:bottom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4201" w:type="dxa"/>
            <w:gridSpan w:val="2"/>
            <w:tcBorders>
              <w:top w:val="double" w:sz="2" w:space="0" w:color="D8D8D8"/>
            </w:tcBorders>
          </w:tcPr>
          <w:p>
            <w:pPr>
              <w:pStyle w:val="TableParagraph"/>
              <w:spacing w:before="87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Otras actividades asistenciales del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dispositivo</w:t>
            </w:r>
          </w:p>
        </w:tc>
        <w:tc>
          <w:tcPr>
            <w:tcW w:w="9804" w:type="dxa"/>
            <w:gridSpan w:val="4"/>
            <w:tcBorders>
              <w:top w:val="double" w:sz="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pgSz w:w="15870" w:h="22460"/>
      <w:pgMar w:header="453" w:footer="453" w:top="222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8.946655pt;margin-top:1089.003296pt;width:79.1pt;height:15.45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24"/>
                  </w:rPr>
                  <w:t> de 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64096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0.803345pt;width:236.55pt;height:79.45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line="278" w:lineRule="auto" w:before="7"/>
                  <w:ind w:left="20" w:right="18" w:firstLine="0"/>
                  <w:jc w:val="left"/>
                  <w:rPr>
                    <w:rFonts w:ascii="Arial MT" w:hAnsi="Arial MT"/>
                    <w:sz w:val="24"/>
                  </w:rPr>
                </w:pPr>
                <w:r>
                  <w:rPr>
                    <w:rFonts w:ascii="Arial MT" w:hAnsi="Arial MT"/>
                    <w:sz w:val="24"/>
                  </w:rPr>
                  <w:t>FORMULARIO ESPECÍFICO 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w w:val="95"/>
                    <w:sz w:val="24"/>
                  </w:rPr>
                  <w:t>ACREDITACIÓN DE UDM SALUD</w:t>
                </w:r>
                <w:r>
                  <w:rPr>
                    <w:rFonts w:ascii="Arial MT" w:hAnsi="Arial MT"/>
                    <w:spacing w:val="1"/>
                    <w:w w:val="95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MENTAL-DISPOSITIVOS</w:t>
                </w:r>
                <w:r>
                  <w:rPr>
                    <w:rFonts w:ascii="Arial MT" w:hAnsi="Arial MT"/>
                    <w:spacing w:val="-4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PSIQUIATRÍA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24"/>
                  </w:rPr>
                  <w:t>PSICOSOMÁTICA,</w:t>
                </w:r>
                <w:r>
                  <w:rPr>
                    <w:rFonts w:ascii="Arial MT" w:hAnsi="Arial MT"/>
                    <w:spacing w:val="-36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1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INTERCONSULTAY</w:t>
                </w:r>
                <w:r>
                  <w:rPr>
                    <w:rFonts w:ascii="Arial MT" w:hAnsi="Arial MT"/>
                    <w:spacing w:val="-64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ENLACE</w:t>
                </w:r>
                <w:r>
                  <w:rPr>
                    <w:rFonts w:ascii="Arial MT" w:hAnsi="Arial MT"/>
                    <w:spacing w:val="-8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24"/>
                  </w:rPr>
                  <w:t> </w:t>
                </w:r>
                <w:r>
                  <w:rPr>
                    <w:rFonts w:ascii="Arial MT" w:hAnsi="Arial MT"/>
                    <w:sz w:val="24"/>
                  </w:rPr>
                  <w:t>ADULTOS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00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2024-05-31T11:12:22Z</dcterms:created>
  <dcterms:modified xsi:type="dcterms:W3CDTF">2024-05-31T11:12:22Z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